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CA0BA0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636B4B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Опака,14.05.2024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CA0BA0" w:rsidRPr="00C61150" w:rsidRDefault="00F64718" w:rsidP="00CA0BA0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sz w:val="28"/>
          <w:szCs w:val="28"/>
        </w:rPr>
        <w:t xml:space="preserve">ОТНОСНО: </w:t>
      </w:r>
      <w:r w:rsidR="00CA0BA0" w:rsidRPr="00C61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номерата на изборните райони съобразно Единния класификатор на административно-териториалните и териториалните единици в страната по чл.87, ал.1, т.3 от ИК</w:t>
      </w:r>
    </w:p>
    <w:p w:rsidR="00F64718" w:rsidRDefault="00F64718" w:rsidP="00636B4B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>
        <w:rPr>
          <w:color w:val="000000"/>
        </w:rPr>
        <w:tab/>
      </w:r>
    </w:p>
    <w:p w:rsidR="00CA0BA0" w:rsidRPr="007863E0" w:rsidRDefault="00CA0BA0" w:rsidP="00CA0BA0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bookmarkStart w:id="0" w:name="_GoBack"/>
      <w:bookmarkEnd w:id="0"/>
      <w:r w:rsidRPr="007863E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863E0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</w:t>
      </w:r>
      <w:r w:rsidRPr="007863E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чл.85,  чл. 87, ал.1,т.3 и ал. 2  от Изборния кодекс, Решение № 2161-МИ София от 31.08.2023г. на ЦИК София и във връз</w:t>
      </w:r>
      <w:r w:rsidRPr="007863E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с Решение № 1968-МИ София от 08.08.2023г. на ЦИК София, ОИК – Опака.</w:t>
      </w:r>
    </w:p>
    <w:p w:rsidR="00CA0BA0" w:rsidRPr="007863E0" w:rsidRDefault="00CA0BA0" w:rsidP="00CA0BA0">
      <w:pPr>
        <w:spacing w:before="100" w:beforeAutospacing="1" w:after="100" w:afterAutospacing="1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3E0">
        <w:rPr>
          <w:rFonts w:ascii="Times New Roman" w:eastAsia="Times New Roman" w:hAnsi="Times New Roman" w:cs="Times New Roman"/>
          <w:bCs/>
          <w:sz w:val="24"/>
          <w:szCs w:val="24"/>
        </w:rPr>
        <w:t>Р Е Ш И:</w:t>
      </w:r>
    </w:p>
    <w:p w:rsidR="00CA0BA0" w:rsidRDefault="00CA0BA0" w:rsidP="00CA0B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863E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Определя номерата на изборните райони, съобразно Единния класификатор на Административно – териториалните и териториалните единици в страната, както следва:</w:t>
      </w:r>
    </w:p>
    <w:p w:rsidR="00CA0BA0" w:rsidRPr="007863E0" w:rsidRDefault="00CA0BA0" w:rsidP="00CA0B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W w:w="8625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4227"/>
        <w:gridCol w:w="3093"/>
      </w:tblGrid>
      <w:tr w:rsidR="00CA0BA0" w:rsidRPr="007863E0" w:rsidTr="001677CD">
        <w:trPr>
          <w:trHeight w:val="688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BA0" w:rsidRPr="007863E0" w:rsidRDefault="00CA0BA0" w:rsidP="001677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BA0" w:rsidRPr="007863E0" w:rsidRDefault="00CA0BA0" w:rsidP="001677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на избирателен</w:t>
            </w:r>
          </w:p>
          <w:p w:rsidR="00CA0BA0" w:rsidRPr="007863E0" w:rsidRDefault="00CA0BA0" w:rsidP="001677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район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BA0" w:rsidRPr="007863E0" w:rsidRDefault="00CA0BA0" w:rsidP="001677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  <w:p w:rsidR="00CA0BA0" w:rsidRPr="007863E0" w:rsidRDefault="00CA0BA0" w:rsidP="001677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Населено място</w:t>
            </w:r>
          </w:p>
        </w:tc>
      </w:tr>
      <w:tr w:rsidR="00CA0BA0" w:rsidRPr="007863E0" w:rsidTr="001677CD">
        <w:trPr>
          <w:trHeight w:val="349"/>
        </w:trPr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BA0" w:rsidRPr="007863E0" w:rsidRDefault="00CA0BA0" w:rsidP="001677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2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BA0" w:rsidRPr="007863E0" w:rsidRDefault="00CA0BA0" w:rsidP="001677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63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25 23 15833</w:t>
            </w:r>
          </w:p>
        </w:tc>
        <w:tc>
          <w:tcPr>
            <w:tcW w:w="30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BA0" w:rsidRPr="007863E0" w:rsidRDefault="00CA0BA0" w:rsidP="001677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863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с.Г.Градище</w:t>
            </w:r>
            <w:proofErr w:type="spellEnd"/>
          </w:p>
        </w:tc>
      </w:tr>
    </w:tbl>
    <w:p w:rsidR="00CA0BA0" w:rsidRDefault="00CA0BA0" w:rsidP="00CA0BA0">
      <w:pPr>
        <w:pStyle w:val="a3"/>
        <w:spacing w:before="0" w:beforeAutospacing="0" w:after="0" w:afterAutospacing="0"/>
        <w:ind w:firstLine="709"/>
        <w:jc w:val="both"/>
      </w:pPr>
    </w:p>
    <w:p w:rsidR="00CA0BA0" w:rsidRDefault="00CA0BA0" w:rsidP="00CA0BA0">
      <w:pPr>
        <w:pStyle w:val="a3"/>
        <w:spacing w:before="0" w:beforeAutospacing="0" w:after="0" w:afterAutospacing="0"/>
        <w:ind w:firstLine="709"/>
        <w:jc w:val="both"/>
      </w:pPr>
      <w:r w:rsidRPr="00C90BE4">
        <w:t xml:space="preserve">Решението може да се обжалва </w:t>
      </w:r>
      <w:r w:rsidRPr="00C90BE4">
        <w:rPr>
          <w:lang w:val="ru-RU"/>
        </w:rPr>
        <w:t xml:space="preserve">в срок до </w:t>
      </w:r>
      <w:r>
        <w:t>три</w:t>
      </w:r>
      <w:r w:rsidRPr="00C90BE4">
        <w:rPr>
          <w:lang w:val="ru-RU"/>
        </w:rPr>
        <w:t xml:space="preserve"> дни от </w:t>
      </w:r>
      <w:proofErr w:type="spellStart"/>
      <w:r w:rsidRPr="00C90BE4">
        <w:rPr>
          <w:lang w:val="ru-RU"/>
        </w:rPr>
        <w:t>обявяването</w:t>
      </w:r>
      <w:proofErr w:type="spellEnd"/>
      <w:r w:rsidRPr="00C90BE4">
        <w:rPr>
          <w:lang w:val="ru-RU"/>
        </w:rPr>
        <w:t xml:space="preserve"> м</w:t>
      </w:r>
      <w:r w:rsidRPr="00C90BE4">
        <w:t xml:space="preserve">у пред </w:t>
      </w:r>
      <w:r>
        <w:t>ЦИК София</w:t>
      </w:r>
      <w:r w:rsidRPr="00C90BE4">
        <w:t xml:space="preserve">. </w:t>
      </w:r>
    </w:p>
    <w:p w:rsidR="00636B4B" w:rsidRPr="003110E7" w:rsidRDefault="00636B4B" w:rsidP="00636B4B">
      <w:pPr>
        <w:ind w:lef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Феимов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4A0F74"/>
    <w:rsid w:val="00636B4B"/>
    <w:rsid w:val="00761FF4"/>
    <w:rsid w:val="00955B9F"/>
    <w:rsid w:val="00CA0BA0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DCBD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2024-05-14T08:31:00Z</dcterms:created>
  <dcterms:modified xsi:type="dcterms:W3CDTF">2024-05-14T08:32:00Z</dcterms:modified>
</cp:coreProperties>
</file>