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Pr="00E4419E" w:rsidRDefault="00ED3243" w:rsidP="00C90BE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C90BE4" w:rsidRPr="009F0DA4" w:rsidRDefault="00C90BE4" w:rsidP="00C90BE4">
      <w:pPr>
        <w:jc w:val="center"/>
        <w:rPr>
          <w:rFonts w:ascii="Times New Roman" w:hAnsi="Times New Roman" w:cs="Times New Roman"/>
          <w:sz w:val="32"/>
          <w:szCs w:val="32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765F06">
        <w:rPr>
          <w:rFonts w:ascii="Times New Roman" w:hAnsi="Times New Roman" w:cs="Times New Roman"/>
          <w:sz w:val="32"/>
          <w:szCs w:val="32"/>
        </w:rPr>
        <w:t>10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765F06">
        <w:rPr>
          <w:rFonts w:ascii="Times New Roman" w:hAnsi="Times New Roman" w:cs="Times New Roman"/>
          <w:sz w:val="24"/>
          <w:szCs w:val="24"/>
        </w:rPr>
        <w:t>05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F8504B">
        <w:rPr>
          <w:rFonts w:ascii="Times New Roman" w:hAnsi="Times New Roman" w:cs="Times New Roman"/>
          <w:sz w:val="24"/>
          <w:szCs w:val="24"/>
        </w:rPr>
        <w:t>10</w:t>
      </w:r>
      <w:r w:rsidR="00382DB3">
        <w:rPr>
          <w:rFonts w:ascii="Times New Roman" w:hAnsi="Times New Roman" w:cs="Times New Roman"/>
          <w:sz w:val="24"/>
          <w:szCs w:val="24"/>
        </w:rPr>
        <w:t>.2023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765F06">
        <w:rPr>
          <w:rFonts w:ascii="Times New Roman" w:hAnsi="Times New Roman" w:cs="Times New Roman"/>
          <w:sz w:val="24"/>
          <w:szCs w:val="24"/>
        </w:rPr>
        <w:t>2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765F06">
        <w:rPr>
          <w:rFonts w:ascii="Times New Roman" w:hAnsi="Times New Roman" w:cs="Times New Roman"/>
          <w:sz w:val="24"/>
          <w:szCs w:val="24"/>
        </w:rPr>
        <w:t>3</w:t>
      </w:r>
      <w:r w:rsidR="0055386A">
        <w:rPr>
          <w:rFonts w:ascii="Times New Roman" w:hAnsi="Times New Roman" w:cs="Times New Roman"/>
          <w:sz w:val="24"/>
          <w:szCs w:val="24"/>
        </w:rPr>
        <w:t>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765F06">
        <w:rPr>
          <w:rFonts w:ascii="Times New Roman" w:hAnsi="Times New Roman" w:cs="Times New Roman"/>
          <w:sz w:val="24"/>
          <w:szCs w:val="24"/>
        </w:rPr>
        <w:t>а ОИК г-н Феим Юсменов Феимов 12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765F06">
        <w:rPr>
          <w:rFonts w:ascii="Times New Roman" w:hAnsi="Times New Roman" w:cs="Times New Roman"/>
          <w:sz w:val="24"/>
          <w:szCs w:val="24"/>
        </w:rPr>
        <w:t>3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E4419E">
        <w:rPr>
          <w:rFonts w:ascii="Times New Roman" w:hAnsi="Times New Roman" w:cs="Times New Roman"/>
          <w:sz w:val="24"/>
          <w:szCs w:val="24"/>
        </w:rPr>
        <w:t xml:space="preserve"> 10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0E185B" w:rsidRDefault="000E185B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5F06" w:rsidRDefault="000E185B" w:rsidP="005E663B">
      <w:pPr>
        <w:rPr>
          <w:rFonts w:ascii="Times New Roman" w:hAnsi="Times New Roman" w:cs="Times New Roman"/>
          <w:sz w:val="24"/>
          <w:szCs w:val="24"/>
        </w:rPr>
      </w:pPr>
      <w:r w:rsidRPr="007D4360">
        <w:rPr>
          <w:rFonts w:ascii="Times New Roman" w:hAnsi="Times New Roman" w:cs="Times New Roman"/>
          <w:sz w:val="24"/>
          <w:szCs w:val="24"/>
        </w:rPr>
        <w:t>1.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65F06">
        <w:rPr>
          <w:rFonts w:ascii="Times New Roman" w:hAnsi="Times New Roman" w:cs="Times New Roman"/>
          <w:sz w:val="24"/>
          <w:szCs w:val="24"/>
        </w:rPr>
        <w:t>Одобряване на броя на</w:t>
      </w:r>
      <w:r w:rsidR="00765F06">
        <w:rPr>
          <w:rFonts w:ascii="Times New Roman" w:hAnsi="Times New Roman" w:cs="Times New Roman"/>
          <w:sz w:val="24"/>
          <w:szCs w:val="24"/>
        </w:rPr>
        <w:t xml:space="preserve"> членовете на </w:t>
      </w:r>
      <w:r w:rsidR="00765F06">
        <w:rPr>
          <w:rFonts w:ascii="Times New Roman" w:hAnsi="Times New Roman" w:cs="Times New Roman"/>
          <w:sz w:val="24"/>
          <w:szCs w:val="24"/>
        </w:rPr>
        <w:t xml:space="preserve"> ПСИК на база подадени заявления .</w:t>
      </w: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E4419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18744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E4419E">
        <w:rPr>
          <w:rFonts w:ascii="Times New Roman" w:hAnsi="Times New Roman" w:cs="Times New Roman"/>
          <w:sz w:val="24"/>
          <w:szCs w:val="24"/>
        </w:rPr>
        <w:t xml:space="preserve"> 10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0E185B" w:rsidRPr="00C90BE4" w:rsidRDefault="000E185B" w:rsidP="000E185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5F06" w:rsidRDefault="00765F06" w:rsidP="00247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писмо с Изх.№11-00-234/03.10.2023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5C55FB">
        <w:rPr>
          <w:rFonts w:ascii="Times New Roman" w:hAnsi="Times New Roman" w:cs="Times New Roman"/>
          <w:sz w:val="24"/>
          <w:szCs w:val="24"/>
        </w:rPr>
        <w:t xml:space="preserve"> от Кмета на Община Опака</w:t>
      </w:r>
      <w:r>
        <w:rPr>
          <w:rFonts w:ascii="Times New Roman" w:hAnsi="Times New Roman" w:cs="Times New Roman"/>
          <w:sz w:val="24"/>
          <w:szCs w:val="24"/>
        </w:rPr>
        <w:t xml:space="preserve"> за броя на заявленията за гласуване с подвижна избирателна кутия.</w:t>
      </w:r>
      <w:r w:rsidR="00247692">
        <w:rPr>
          <w:rFonts w:ascii="Times New Roman" w:hAnsi="Times New Roman" w:cs="Times New Roman"/>
          <w:sz w:val="24"/>
          <w:szCs w:val="24"/>
        </w:rPr>
        <w:t xml:space="preserve"> Получени са 11 /</w:t>
      </w:r>
      <w:r>
        <w:rPr>
          <w:rFonts w:ascii="Times New Roman" w:hAnsi="Times New Roman" w:cs="Times New Roman"/>
          <w:sz w:val="24"/>
          <w:szCs w:val="24"/>
        </w:rPr>
        <w:t>единадесет/  заявления за гласуване с подвижна избирателна кутия / Приложение № 17-МИ от изборните книжа/, заведени в регистъра на Община Опака към 03.10.2023г.</w:t>
      </w:r>
    </w:p>
    <w:p w:rsidR="00765F06" w:rsidRDefault="00765F06" w:rsidP="002476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123A" w:rsidRPr="003D123A" w:rsidRDefault="003D123A" w:rsidP="0024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D123A">
        <w:rPr>
          <w:color w:val="333333"/>
        </w:rPr>
        <w:lastRenderedPageBreak/>
        <w:t>На основание чл.92, ал.5 ИК, броят на членовете на подвижната секционна избирателна комисия, включително председател, заместник-председател и секретар, е до 7 членове, но не по-малко от 5.</w:t>
      </w:r>
    </w:p>
    <w:p w:rsidR="003D123A" w:rsidRPr="003D123A" w:rsidRDefault="003D123A" w:rsidP="0024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D123A">
        <w:rPr>
          <w:color w:val="333333"/>
        </w:rPr>
        <w:t>Съгласно т.11, подточка а) от свое Решение № 2378-МИ от 12 септември 2023 г., Централната избирателна комисия е регламентирала броят на членовете на СИК, обслужваща подвижна избирателна кутия за избиратели с трайни увреждания, в това число председател, заместник-председател и секретар, да е до 7 членове, но не по-малко от 5 членове. На основание т.13 от същото решение всяка парламентарно представена партия или коалиция има право на не по-малко от един член от състава на всяка СИК.</w:t>
      </w:r>
    </w:p>
    <w:p w:rsidR="003D123A" w:rsidRDefault="003D123A" w:rsidP="0024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D123A">
        <w:rPr>
          <w:color w:val="333333"/>
        </w:rPr>
        <w:t>Предвид гореизложеното постъпи предложение броя на членовете на СИК, обслужваща подвижна избирателна кутия за избиратели с трайни увреждания да бъде от 6 (шест) членове.</w:t>
      </w:r>
    </w:p>
    <w:p w:rsidR="00247692" w:rsidRDefault="00247692" w:rsidP="0024769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Други предложения нямаше.</w:t>
      </w:r>
    </w:p>
    <w:p w:rsidR="000E185B" w:rsidRDefault="000E185B" w:rsidP="000E18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3D123A" w:rsidRPr="003D123A" w:rsidRDefault="003D123A" w:rsidP="003D123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D123A">
        <w:rPr>
          <w:color w:val="333333"/>
        </w:rPr>
        <w:t>Във връзка с изложеното и на основание чл.87, ал.1, т.1, чл.90, ал.1, чл.92, ал.5 и ал.6 ИК и Решение № 2378-МИ от 12 септе</w:t>
      </w:r>
      <w:r>
        <w:rPr>
          <w:color w:val="333333"/>
        </w:rPr>
        <w:t>мври 2023 г. на ЦИК, ОИК-Опака</w:t>
      </w:r>
      <w:r w:rsidRPr="003D123A">
        <w:rPr>
          <w:color w:val="333333"/>
        </w:rPr>
        <w:t>,</w:t>
      </w:r>
    </w:p>
    <w:p w:rsidR="003D123A" w:rsidRPr="003D123A" w:rsidRDefault="003D123A" w:rsidP="003D123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3D123A">
        <w:rPr>
          <w:rStyle w:val="a4"/>
          <w:color w:val="333333"/>
        </w:rPr>
        <w:t>РЕШИ</w:t>
      </w:r>
      <w:r w:rsidRPr="003D123A">
        <w:rPr>
          <w:color w:val="333333"/>
        </w:rPr>
        <w:t>:</w:t>
      </w:r>
    </w:p>
    <w:p w:rsidR="003D123A" w:rsidRPr="003D123A" w:rsidRDefault="003D123A" w:rsidP="003D123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D123A">
        <w:rPr>
          <w:color w:val="333333"/>
        </w:rPr>
        <w:t>ОПРЕ</w:t>
      </w:r>
      <w:r>
        <w:rPr>
          <w:color w:val="333333"/>
        </w:rPr>
        <w:t xml:space="preserve">ДЕЛЯ броят на членовете на секция № 252300012 </w:t>
      </w:r>
      <w:r w:rsidRPr="003D123A">
        <w:rPr>
          <w:color w:val="333333"/>
        </w:rPr>
        <w:t xml:space="preserve"> подвижна секционна избирателна комисия /ПСИК/, включително председател, заместник-председател и секретар, </w:t>
      </w:r>
      <w:r>
        <w:rPr>
          <w:color w:val="333333"/>
        </w:rPr>
        <w:t>на територията на община Опака</w:t>
      </w:r>
      <w:r w:rsidRPr="003D123A">
        <w:rPr>
          <w:color w:val="333333"/>
        </w:rPr>
        <w:t>  да е от </w:t>
      </w:r>
      <w:r w:rsidRPr="00105B53">
        <w:rPr>
          <w:rStyle w:val="a4"/>
          <w:b w:val="0"/>
          <w:color w:val="333333"/>
        </w:rPr>
        <w:t>6 /шестима/ членове</w:t>
      </w:r>
      <w:r>
        <w:rPr>
          <w:rStyle w:val="a4"/>
          <w:color w:val="333333"/>
        </w:rPr>
        <w:t xml:space="preserve"> </w:t>
      </w:r>
      <w:r w:rsidRPr="003D123A">
        <w:rPr>
          <w:rStyle w:val="a4"/>
          <w:b w:val="0"/>
          <w:color w:val="333333"/>
        </w:rPr>
        <w:t>с адрес гр.</w:t>
      </w:r>
      <w:r w:rsidR="00E4419E">
        <w:rPr>
          <w:rStyle w:val="a4"/>
          <w:b w:val="0"/>
          <w:color w:val="333333"/>
        </w:rPr>
        <w:t xml:space="preserve"> </w:t>
      </w:r>
      <w:r w:rsidRPr="003D123A">
        <w:rPr>
          <w:rStyle w:val="a4"/>
          <w:b w:val="0"/>
          <w:color w:val="333333"/>
        </w:rPr>
        <w:t>Опака, ул. “България“ №39 / в сградата на СУ “Васил Левски“/</w:t>
      </w:r>
      <w:r>
        <w:rPr>
          <w:rStyle w:val="a4"/>
          <w:b w:val="0"/>
          <w:color w:val="333333"/>
        </w:rPr>
        <w:t>.</w:t>
      </w:r>
    </w:p>
    <w:p w:rsidR="003D123A" w:rsidRPr="003D123A" w:rsidRDefault="003D123A" w:rsidP="003D123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D123A">
        <w:rPr>
          <w:color w:val="333333"/>
        </w:rPr>
        <w:t>Препис от решението да се из</w:t>
      </w:r>
      <w:r>
        <w:rPr>
          <w:color w:val="333333"/>
        </w:rPr>
        <w:t>прати на кмета на община Опака</w:t>
      </w:r>
      <w:r w:rsidRPr="003D123A">
        <w:rPr>
          <w:color w:val="333333"/>
        </w:rPr>
        <w:t>.</w:t>
      </w:r>
    </w:p>
    <w:p w:rsidR="003D123A" w:rsidRPr="003D123A" w:rsidRDefault="003D123A" w:rsidP="003D123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D123A">
        <w:rPr>
          <w:color w:val="333333"/>
        </w:rPr>
        <w:t>Решението може да се оспори в тридневен срок от обявяването му пред ЦИК по реда на чл.88 ИК.</w:t>
      </w:r>
    </w:p>
    <w:p w:rsidR="000E185B" w:rsidRPr="00552471" w:rsidRDefault="000E185B" w:rsidP="000E185B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0E185B" w:rsidRPr="00E51D85" w:rsidRDefault="000E185B" w:rsidP="000E185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0E185B" w:rsidRPr="00C90BE4" w:rsidTr="000E185B">
        <w:tc>
          <w:tcPr>
            <w:tcW w:w="4533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0E185B" w:rsidRPr="00C90BE4" w:rsidRDefault="00E4419E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Анета Димитрова Русева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0E185B" w:rsidRDefault="000E185B" w:rsidP="000E18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185B" w:rsidRDefault="000E185B" w:rsidP="000E18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4419E">
        <w:rPr>
          <w:rFonts w:ascii="Times New Roman" w:hAnsi="Times New Roman" w:cs="Times New Roman"/>
          <w:sz w:val="24"/>
          <w:szCs w:val="24"/>
        </w:rPr>
        <w:t>уването с пълно мнозинство от 10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3D123A" w:rsidRPr="003D123A" w:rsidRDefault="003D123A" w:rsidP="003D123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</w:t>
      </w:r>
      <w:r w:rsidRPr="003D123A">
        <w:rPr>
          <w:color w:val="333333"/>
        </w:rPr>
        <w:t>а основание чл.87, ал.1, т.1, чл.90, ал.1, чл.92, ал.5 и ал.6 ИК и Решение № 2378-МИ от 12 септе</w:t>
      </w:r>
      <w:r>
        <w:rPr>
          <w:color w:val="333333"/>
        </w:rPr>
        <w:t>мври 2023 г. на ЦИК, ОИК-Опака</w:t>
      </w:r>
      <w:r w:rsidRPr="003D123A">
        <w:rPr>
          <w:color w:val="333333"/>
        </w:rPr>
        <w:t>,</w:t>
      </w:r>
    </w:p>
    <w:p w:rsidR="003D123A" w:rsidRPr="003D123A" w:rsidRDefault="003D123A" w:rsidP="003D123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3D123A">
        <w:rPr>
          <w:rStyle w:val="a4"/>
          <w:color w:val="333333"/>
        </w:rPr>
        <w:t>РЕШИ</w:t>
      </w:r>
      <w:r w:rsidRPr="003D123A">
        <w:rPr>
          <w:color w:val="333333"/>
        </w:rPr>
        <w:t>:</w:t>
      </w:r>
    </w:p>
    <w:p w:rsidR="003D123A" w:rsidRPr="003D123A" w:rsidRDefault="003D123A" w:rsidP="003D123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D123A">
        <w:rPr>
          <w:color w:val="333333"/>
        </w:rPr>
        <w:t>ОПРЕ</w:t>
      </w:r>
      <w:r>
        <w:rPr>
          <w:color w:val="333333"/>
        </w:rPr>
        <w:t xml:space="preserve">ДЕЛЯ броят на членовете на секция № 252300012 </w:t>
      </w:r>
      <w:r w:rsidRPr="003D123A">
        <w:rPr>
          <w:color w:val="333333"/>
        </w:rPr>
        <w:t xml:space="preserve"> подвижна секционна избирателна комисия /ПСИК/, включително председател, заместник-председател и секретар, </w:t>
      </w:r>
      <w:r>
        <w:rPr>
          <w:color w:val="333333"/>
        </w:rPr>
        <w:t>на територията на община Опака</w:t>
      </w:r>
      <w:r w:rsidRPr="003D123A">
        <w:rPr>
          <w:color w:val="333333"/>
        </w:rPr>
        <w:t>  да е от </w:t>
      </w:r>
      <w:r w:rsidRPr="003D123A">
        <w:rPr>
          <w:rStyle w:val="a4"/>
          <w:b w:val="0"/>
          <w:color w:val="333333"/>
        </w:rPr>
        <w:t>6 /шестима/ членове</w:t>
      </w:r>
      <w:r>
        <w:rPr>
          <w:rStyle w:val="a4"/>
          <w:color w:val="333333"/>
        </w:rPr>
        <w:t xml:space="preserve"> </w:t>
      </w:r>
      <w:r w:rsidRPr="003D123A">
        <w:rPr>
          <w:rStyle w:val="a4"/>
          <w:b w:val="0"/>
          <w:color w:val="333333"/>
        </w:rPr>
        <w:t>с адрес гр.</w:t>
      </w:r>
      <w:r w:rsidR="00E4419E">
        <w:rPr>
          <w:rStyle w:val="a4"/>
          <w:b w:val="0"/>
          <w:color w:val="333333"/>
        </w:rPr>
        <w:t xml:space="preserve"> </w:t>
      </w:r>
      <w:bookmarkStart w:id="0" w:name="_GoBack"/>
      <w:bookmarkEnd w:id="0"/>
      <w:r w:rsidRPr="003D123A">
        <w:rPr>
          <w:rStyle w:val="a4"/>
          <w:b w:val="0"/>
          <w:color w:val="333333"/>
        </w:rPr>
        <w:t>Опака, ул. “България“ №39 / в сградата на СУ “Васил Левски“/</w:t>
      </w:r>
      <w:r>
        <w:rPr>
          <w:rStyle w:val="a4"/>
          <w:b w:val="0"/>
          <w:color w:val="333333"/>
        </w:rPr>
        <w:t>.</w:t>
      </w:r>
    </w:p>
    <w:p w:rsidR="003D123A" w:rsidRPr="003D123A" w:rsidRDefault="003D123A" w:rsidP="003D123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D123A">
        <w:rPr>
          <w:color w:val="333333"/>
        </w:rPr>
        <w:t>Препис от решението да се из</w:t>
      </w:r>
      <w:r>
        <w:rPr>
          <w:color w:val="333333"/>
        </w:rPr>
        <w:t>прати на кмета на община Опака</w:t>
      </w:r>
      <w:r w:rsidRPr="003D123A">
        <w:rPr>
          <w:color w:val="333333"/>
        </w:rPr>
        <w:t>.</w:t>
      </w:r>
    </w:p>
    <w:p w:rsidR="003D123A" w:rsidRPr="003D123A" w:rsidRDefault="003D123A" w:rsidP="003D123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D123A">
        <w:rPr>
          <w:color w:val="333333"/>
        </w:rPr>
        <w:t>Решението може да се оспори в тридневен срок от обявяването му пред ЦИК по реда на чл.88 ИК.</w:t>
      </w:r>
    </w:p>
    <w:p w:rsidR="008A324D" w:rsidRPr="008A324D" w:rsidRDefault="008A324D" w:rsidP="008A32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582CC0" w:rsidRPr="00C51ABB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3D123A">
        <w:rPr>
          <w:rFonts w:ascii="Times New Roman" w:hAnsi="Times New Roman" w:cs="Times New Roman"/>
          <w:sz w:val="24"/>
          <w:szCs w:val="24"/>
        </w:rPr>
        <w:t>12:4</w:t>
      </w:r>
      <w:r w:rsidR="00C51ABB">
        <w:rPr>
          <w:rFonts w:ascii="Times New Roman" w:hAnsi="Times New Roman" w:cs="Times New Roman"/>
          <w:sz w:val="24"/>
          <w:szCs w:val="24"/>
        </w:rPr>
        <w:t>0 часа.</w:t>
      </w: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C90BE4" w:rsidRPr="00982C52">
        <w:t xml:space="preserve">   </w:t>
      </w:r>
      <w:r w:rsidR="003A68DD"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  <w:r w:rsidR="00C90BE4" w:rsidRPr="00C90BE4">
        <w:rPr>
          <w:lang w:val="ru-RU"/>
        </w:rPr>
        <w:tab/>
      </w:r>
    </w:p>
    <w:p w:rsidR="00C90BE4" w:rsidRPr="00C90BE4" w:rsidRDefault="00C90BE4" w:rsidP="00C90BE4">
      <w:pPr>
        <w:pStyle w:val="a3"/>
        <w:shd w:val="clear" w:color="auto" w:fill="FEFEFE"/>
        <w:spacing w:line="336" w:lineRule="atLeast"/>
        <w:rPr>
          <w:lang w:val="ru-RU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C51ABB" w:rsidRDefault="003A68DD" w:rsidP="00C51ABB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582CC0">
      <w:pPr>
        <w:rPr>
          <w:rFonts w:ascii="Times New Roman" w:hAnsi="Times New Roman" w:cs="Times New Roman"/>
          <w:sz w:val="44"/>
          <w:szCs w:val="44"/>
          <w:u w:val="single"/>
        </w:rPr>
      </w:pPr>
    </w:p>
    <w:sectPr w:rsidR="005E663B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41048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3387F"/>
    <w:multiLevelType w:val="multilevel"/>
    <w:tmpl w:val="63B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20"/>
  </w:num>
  <w:num w:numId="5">
    <w:abstractNumId w:val="11"/>
  </w:num>
  <w:num w:numId="6">
    <w:abstractNumId w:val="14"/>
  </w:num>
  <w:num w:numId="7">
    <w:abstractNumId w:val="18"/>
  </w:num>
  <w:num w:numId="8">
    <w:abstractNumId w:val="24"/>
  </w:num>
  <w:num w:numId="9">
    <w:abstractNumId w:val="6"/>
  </w:num>
  <w:num w:numId="10">
    <w:abstractNumId w:val="4"/>
  </w:num>
  <w:num w:numId="11">
    <w:abstractNumId w:val="17"/>
  </w:num>
  <w:num w:numId="12">
    <w:abstractNumId w:val="7"/>
  </w:num>
  <w:num w:numId="13">
    <w:abstractNumId w:val="15"/>
  </w:num>
  <w:num w:numId="14">
    <w:abstractNumId w:val="0"/>
  </w:num>
  <w:num w:numId="15">
    <w:abstractNumId w:val="30"/>
  </w:num>
  <w:num w:numId="16">
    <w:abstractNumId w:val="23"/>
  </w:num>
  <w:num w:numId="17">
    <w:abstractNumId w:val="12"/>
  </w:num>
  <w:num w:numId="18">
    <w:abstractNumId w:val="26"/>
  </w:num>
  <w:num w:numId="19">
    <w:abstractNumId w:val="19"/>
  </w:num>
  <w:num w:numId="20">
    <w:abstractNumId w:val="10"/>
  </w:num>
  <w:num w:numId="21">
    <w:abstractNumId w:val="9"/>
  </w:num>
  <w:num w:numId="22">
    <w:abstractNumId w:val="8"/>
  </w:num>
  <w:num w:numId="23">
    <w:abstractNumId w:val="3"/>
  </w:num>
  <w:num w:numId="24">
    <w:abstractNumId w:val="21"/>
  </w:num>
  <w:num w:numId="25">
    <w:abstractNumId w:val="25"/>
  </w:num>
  <w:num w:numId="26">
    <w:abstractNumId w:val="29"/>
  </w:num>
  <w:num w:numId="27">
    <w:abstractNumId w:val="16"/>
  </w:num>
  <w:num w:numId="28">
    <w:abstractNumId w:val="28"/>
  </w:num>
  <w:num w:numId="29">
    <w:abstractNumId w:val="22"/>
  </w:num>
  <w:num w:numId="30">
    <w:abstractNumId w:val="27"/>
  </w:num>
  <w:num w:numId="31">
    <w:abstractNumId w:val="3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47122"/>
    <w:rsid w:val="00097681"/>
    <w:rsid w:val="00097DF1"/>
    <w:rsid w:val="000C5FF9"/>
    <w:rsid w:val="000C6339"/>
    <w:rsid w:val="000E1212"/>
    <w:rsid w:val="000E185B"/>
    <w:rsid w:val="00105B53"/>
    <w:rsid w:val="00133970"/>
    <w:rsid w:val="00140792"/>
    <w:rsid w:val="00146914"/>
    <w:rsid w:val="00160045"/>
    <w:rsid w:val="00181A43"/>
    <w:rsid w:val="00185FE7"/>
    <w:rsid w:val="0018744B"/>
    <w:rsid w:val="001C2AF4"/>
    <w:rsid w:val="001E1577"/>
    <w:rsid w:val="001F1E05"/>
    <w:rsid w:val="00225DD1"/>
    <w:rsid w:val="002371DD"/>
    <w:rsid w:val="00247692"/>
    <w:rsid w:val="00262E2A"/>
    <w:rsid w:val="00270920"/>
    <w:rsid w:val="00284967"/>
    <w:rsid w:val="00290271"/>
    <w:rsid w:val="00291C6F"/>
    <w:rsid w:val="0029612F"/>
    <w:rsid w:val="002A356F"/>
    <w:rsid w:val="002A6818"/>
    <w:rsid w:val="002A7B62"/>
    <w:rsid w:val="002B0B65"/>
    <w:rsid w:val="002C30AE"/>
    <w:rsid w:val="002F6F42"/>
    <w:rsid w:val="002F7D09"/>
    <w:rsid w:val="003208E7"/>
    <w:rsid w:val="00322AC3"/>
    <w:rsid w:val="00324E3E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A68DD"/>
    <w:rsid w:val="003C1B8D"/>
    <w:rsid w:val="003D123A"/>
    <w:rsid w:val="00412178"/>
    <w:rsid w:val="004133F1"/>
    <w:rsid w:val="0044187E"/>
    <w:rsid w:val="004472D7"/>
    <w:rsid w:val="00454F21"/>
    <w:rsid w:val="00457710"/>
    <w:rsid w:val="00460D43"/>
    <w:rsid w:val="004665AD"/>
    <w:rsid w:val="0047382D"/>
    <w:rsid w:val="004B532A"/>
    <w:rsid w:val="004C0234"/>
    <w:rsid w:val="004C6F31"/>
    <w:rsid w:val="004D6960"/>
    <w:rsid w:val="004F1219"/>
    <w:rsid w:val="00505791"/>
    <w:rsid w:val="00510621"/>
    <w:rsid w:val="0052782B"/>
    <w:rsid w:val="00535C28"/>
    <w:rsid w:val="00552471"/>
    <w:rsid w:val="0055386A"/>
    <w:rsid w:val="0056017F"/>
    <w:rsid w:val="00560DF2"/>
    <w:rsid w:val="00567D1B"/>
    <w:rsid w:val="00582CC0"/>
    <w:rsid w:val="0058644C"/>
    <w:rsid w:val="00590287"/>
    <w:rsid w:val="005B0A9B"/>
    <w:rsid w:val="005C55FB"/>
    <w:rsid w:val="005E663B"/>
    <w:rsid w:val="005F4175"/>
    <w:rsid w:val="006004EA"/>
    <w:rsid w:val="006012D7"/>
    <w:rsid w:val="00632F34"/>
    <w:rsid w:val="0063781B"/>
    <w:rsid w:val="006654FA"/>
    <w:rsid w:val="006676DE"/>
    <w:rsid w:val="00685BD6"/>
    <w:rsid w:val="006874C3"/>
    <w:rsid w:val="006A0E72"/>
    <w:rsid w:val="006B10D3"/>
    <w:rsid w:val="006D2D8C"/>
    <w:rsid w:val="006E2136"/>
    <w:rsid w:val="006E456A"/>
    <w:rsid w:val="006F006A"/>
    <w:rsid w:val="00733016"/>
    <w:rsid w:val="00760130"/>
    <w:rsid w:val="00765F06"/>
    <w:rsid w:val="007B5DF5"/>
    <w:rsid w:val="007B672B"/>
    <w:rsid w:val="007C62E1"/>
    <w:rsid w:val="007D4360"/>
    <w:rsid w:val="007E6A90"/>
    <w:rsid w:val="007F037C"/>
    <w:rsid w:val="007F2063"/>
    <w:rsid w:val="00815E31"/>
    <w:rsid w:val="008431FB"/>
    <w:rsid w:val="00856201"/>
    <w:rsid w:val="00866C6C"/>
    <w:rsid w:val="008730CA"/>
    <w:rsid w:val="008823B5"/>
    <w:rsid w:val="008A324D"/>
    <w:rsid w:val="008B00A4"/>
    <w:rsid w:val="008C531F"/>
    <w:rsid w:val="00904BAE"/>
    <w:rsid w:val="009060AB"/>
    <w:rsid w:val="00910E87"/>
    <w:rsid w:val="00913D90"/>
    <w:rsid w:val="00920864"/>
    <w:rsid w:val="00925154"/>
    <w:rsid w:val="009441DD"/>
    <w:rsid w:val="00954208"/>
    <w:rsid w:val="0097496E"/>
    <w:rsid w:val="00981538"/>
    <w:rsid w:val="00982C52"/>
    <w:rsid w:val="009830D0"/>
    <w:rsid w:val="009C4ABA"/>
    <w:rsid w:val="009C7FC0"/>
    <w:rsid w:val="009E424B"/>
    <w:rsid w:val="009F0DA4"/>
    <w:rsid w:val="009F1949"/>
    <w:rsid w:val="00A03D9F"/>
    <w:rsid w:val="00A40DAE"/>
    <w:rsid w:val="00A44B8B"/>
    <w:rsid w:val="00A6748F"/>
    <w:rsid w:val="00A7560E"/>
    <w:rsid w:val="00A942C1"/>
    <w:rsid w:val="00AE5630"/>
    <w:rsid w:val="00AF01D9"/>
    <w:rsid w:val="00B035FA"/>
    <w:rsid w:val="00B03C19"/>
    <w:rsid w:val="00B24FC5"/>
    <w:rsid w:val="00B34A78"/>
    <w:rsid w:val="00B4446B"/>
    <w:rsid w:val="00B5738D"/>
    <w:rsid w:val="00B7532B"/>
    <w:rsid w:val="00B9028B"/>
    <w:rsid w:val="00B95119"/>
    <w:rsid w:val="00BA1C10"/>
    <w:rsid w:val="00BA59BC"/>
    <w:rsid w:val="00BE69DD"/>
    <w:rsid w:val="00C03157"/>
    <w:rsid w:val="00C10696"/>
    <w:rsid w:val="00C51ABB"/>
    <w:rsid w:val="00C67C71"/>
    <w:rsid w:val="00C71994"/>
    <w:rsid w:val="00C77E35"/>
    <w:rsid w:val="00C87308"/>
    <w:rsid w:val="00C90BE4"/>
    <w:rsid w:val="00C91100"/>
    <w:rsid w:val="00C94DD5"/>
    <w:rsid w:val="00C975F8"/>
    <w:rsid w:val="00CA00C8"/>
    <w:rsid w:val="00CA3C77"/>
    <w:rsid w:val="00CC1770"/>
    <w:rsid w:val="00CC4284"/>
    <w:rsid w:val="00CD2955"/>
    <w:rsid w:val="00CE457B"/>
    <w:rsid w:val="00CE495E"/>
    <w:rsid w:val="00CE6928"/>
    <w:rsid w:val="00D109B6"/>
    <w:rsid w:val="00D11D62"/>
    <w:rsid w:val="00D44CD4"/>
    <w:rsid w:val="00D603C9"/>
    <w:rsid w:val="00D6147B"/>
    <w:rsid w:val="00D6545A"/>
    <w:rsid w:val="00D75885"/>
    <w:rsid w:val="00D7661B"/>
    <w:rsid w:val="00D95907"/>
    <w:rsid w:val="00D9654B"/>
    <w:rsid w:val="00DA2C82"/>
    <w:rsid w:val="00DB27C2"/>
    <w:rsid w:val="00DB5A8B"/>
    <w:rsid w:val="00DD15C9"/>
    <w:rsid w:val="00DD245F"/>
    <w:rsid w:val="00DD62C2"/>
    <w:rsid w:val="00DF0FE7"/>
    <w:rsid w:val="00DF5CB3"/>
    <w:rsid w:val="00DF672F"/>
    <w:rsid w:val="00DF76A4"/>
    <w:rsid w:val="00E0341F"/>
    <w:rsid w:val="00E21112"/>
    <w:rsid w:val="00E21E57"/>
    <w:rsid w:val="00E35C9F"/>
    <w:rsid w:val="00E35E40"/>
    <w:rsid w:val="00E37968"/>
    <w:rsid w:val="00E4419E"/>
    <w:rsid w:val="00E47E00"/>
    <w:rsid w:val="00E50A2F"/>
    <w:rsid w:val="00E51D85"/>
    <w:rsid w:val="00E61936"/>
    <w:rsid w:val="00E8065A"/>
    <w:rsid w:val="00ED3243"/>
    <w:rsid w:val="00EF7EE5"/>
    <w:rsid w:val="00F22FA3"/>
    <w:rsid w:val="00F27ADA"/>
    <w:rsid w:val="00F42581"/>
    <w:rsid w:val="00F84DD8"/>
    <w:rsid w:val="00F8504B"/>
    <w:rsid w:val="00F853C2"/>
    <w:rsid w:val="00F95C15"/>
    <w:rsid w:val="00F9618A"/>
    <w:rsid w:val="00FB0ACA"/>
    <w:rsid w:val="00FB3340"/>
    <w:rsid w:val="00FB7720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DCEE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5</cp:revision>
  <cp:lastPrinted>2023-10-02T13:06:00Z</cp:lastPrinted>
  <dcterms:created xsi:type="dcterms:W3CDTF">2023-10-05T07:33:00Z</dcterms:created>
  <dcterms:modified xsi:type="dcterms:W3CDTF">2023-10-05T10:03:00Z</dcterms:modified>
</cp:coreProperties>
</file>