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DC0328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636B4B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Опака,14.05.2024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DC0328" w:rsidRPr="00886E84" w:rsidRDefault="00F64718" w:rsidP="00DC0328">
      <w:pPr>
        <w:rPr>
          <w:rFonts w:ascii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DC0328" w:rsidRPr="00065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</w:t>
      </w:r>
      <w:r w:rsidR="003273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еляне броя на членовете на</w:t>
      </w:r>
      <w:r w:rsidR="00DC0328" w:rsidRPr="00065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СИК и разпределението на местата в СИК и техните ръководства между партиите и коалициите </w:t>
      </w:r>
      <w:r w:rsidR="00DC03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произвеждане на </w:t>
      </w:r>
      <w:r w:rsidR="00DC0328"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0328">
        <w:rPr>
          <w:rFonts w:ascii="Times New Roman" w:hAnsi="Times New Roman" w:cs="Times New Roman"/>
          <w:sz w:val="24"/>
          <w:szCs w:val="24"/>
        </w:rPr>
        <w:t>частични избори  за кмет на кметство Голямо Градище  на 23 юни 2024</w:t>
      </w:r>
      <w:r w:rsidR="00DC0328"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:rsidR="008D745E" w:rsidRDefault="008D745E" w:rsidP="008D745E">
      <w:pPr>
        <w:ind w:left="45"/>
        <w:rPr>
          <w:color w:val="000000"/>
        </w:rPr>
      </w:pPr>
    </w:p>
    <w:p w:rsidR="00327385" w:rsidRPr="00327385" w:rsidRDefault="00327385" w:rsidP="0032738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а основание чл.87, ал.1, т.7, във връзка с чл.92, ал.4 от ИК и Решение № 3289-МИ от 13 май 2024 г. на ЦИК, </w:t>
      </w:r>
      <w:r w:rsidRPr="00327385">
        <w:rPr>
          <w:rFonts w:ascii="Times New Roman" w:eastAsia="Times New Roman" w:hAnsi="Times New Roman" w:cs="Times New Roman"/>
          <w:color w:val="000000"/>
          <w:sz w:val="24"/>
          <w:szCs w:val="24"/>
        </w:rPr>
        <w:t>, ОИК – Опака.</w:t>
      </w:r>
    </w:p>
    <w:p w:rsidR="00327385" w:rsidRPr="00327385" w:rsidRDefault="00327385" w:rsidP="00327385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sz w:val="24"/>
          <w:szCs w:val="24"/>
        </w:rPr>
        <w:t xml:space="preserve">                  Р Е Ш И:</w:t>
      </w:r>
    </w:p>
    <w:p w:rsidR="00327385" w:rsidRPr="00327385" w:rsidRDefault="00327385" w:rsidP="003273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</w:t>
      </w: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 броя членове на секционните избирателни комисии на територията на община  Опака, както следва: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65"/>
        <w:gridCol w:w="2115"/>
        <w:gridCol w:w="3031"/>
        <w:gridCol w:w="2351"/>
      </w:tblGrid>
      <w:tr w:rsidR="00327385" w:rsidRPr="00327385" w:rsidTr="00452FD0">
        <w:trPr>
          <w:trHeight w:val="863"/>
        </w:trPr>
        <w:tc>
          <w:tcPr>
            <w:tcW w:w="1565" w:type="dxa"/>
          </w:tcPr>
          <w:p w:rsidR="00327385" w:rsidRPr="00327385" w:rsidRDefault="00327385" w:rsidP="0032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Секция №</w:t>
            </w:r>
          </w:p>
        </w:tc>
        <w:tc>
          <w:tcPr>
            <w:tcW w:w="2115" w:type="dxa"/>
          </w:tcPr>
          <w:p w:rsidR="00327385" w:rsidRPr="00327385" w:rsidRDefault="00327385" w:rsidP="0032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Населено място</w:t>
            </w:r>
          </w:p>
        </w:tc>
        <w:tc>
          <w:tcPr>
            <w:tcW w:w="3031" w:type="dxa"/>
          </w:tcPr>
          <w:p w:rsidR="00327385" w:rsidRPr="00327385" w:rsidRDefault="00327385" w:rsidP="0032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351" w:type="dxa"/>
          </w:tcPr>
          <w:p w:rsidR="00327385" w:rsidRPr="00327385" w:rsidRDefault="00327385" w:rsidP="003273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Брой членове на</w:t>
            </w:r>
          </w:p>
          <w:p w:rsidR="00327385" w:rsidRPr="00327385" w:rsidRDefault="00327385" w:rsidP="003273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СИК</w:t>
            </w:r>
          </w:p>
        </w:tc>
      </w:tr>
      <w:tr w:rsidR="00327385" w:rsidRPr="00327385" w:rsidTr="00452FD0">
        <w:tc>
          <w:tcPr>
            <w:tcW w:w="1565" w:type="dxa"/>
          </w:tcPr>
          <w:p w:rsidR="00327385" w:rsidRPr="002B1AE8" w:rsidRDefault="002B1AE8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115" w:type="dxa"/>
          </w:tcPr>
          <w:p w:rsidR="00327385" w:rsidRPr="00327385" w:rsidRDefault="00327385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с.Голямо</w:t>
            </w:r>
            <w:proofErr w:type="spellEnd"/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Градище</w:t>
            </w:r>
          </w:p>
        </w:tc>
        <w:tc>
          <w:tcPr>
            <w:tcW w:w="3031" w:type="dxa"/>
          </w:tcPr>
          <w:p w:rsidR="00327385" w:rsidRPr="00327385" w:rsidRDefault="00327385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Ул.“Г.Димитров“№22</w:t>
            </w:r>
          </w:p>
          <w:p w:rsidR="00327385" w:rsidRPr="00327385" w:rsidRDefault="00327385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/клуб на пенсионера/</w:t>
            </w:r>
          </w:p>
        </w:tc>
        <w:tc>
          <w:tcPr>
            <w:tcW w:w="2351" w:type="dxa"/>
          </w:tcPr>
          <w:p w:rsidR="00327385" w:rsidRPr="00327385" w:rsidRDefault="00327385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327385" w:rsidRPr="00327385" w:rsidTr="00452FD0">
        <w:tc>
          <w:tcPr>
            <w:tcW w:w="1565" w:type="dxa"/>
          </w:tcPr>
          <w:p w:rsidR="00327385" w:rsidRPr="002B1AE8" w:rsidRDefault="002B1AE8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bookmarkStart w:id="0" w:name="_GoBack"/>
            <w:bookmarkEnd w:id="0"/>
          </w:p>
        </w:tc>
        <w:tc>
          <w:tcPr>
            <w:tcW w:w="2115" w:type="dxa"/>
          </w:tcPr>
          <w:p w:rsidR="00327385" w:rsidRPr="00327385" w:rsidRDefault="00327385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с.Голямо</w:t>
            </w:r>
            <w:proofErr w:type="spellEnd"/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Градище</w:t>
            </w:r>
          </w:p>
        </w:tc>
        <w:tc>
          <w:tcPr>
            <w:tcW w:w="3031" w:type="dxa"/>
          </w:tcPr>
          <w:p w:rsidR="00327385" w:rsidRPr="00327385" w:rsidRDefault="00327385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Ул.“Г.Димитров“№52</w:t>
            </w:r>
          </w:p>
          <w:p w:rsidR="00327385" w:rsidRPr="00327385" w:rsidRDefault="00327385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ОУ“Ал.Константинов</w:t>
            </w:r>
            <w:proofErr w:type="spellEnd"/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“/</w:t>
            </w:r>
          </w:p>
        </w:tc>
        <w:tc>
          <w:tcPr>
            <w:tcW w:w="2351" w:type="dxa"/>
          </w:tcPr>
          <w:p w:rsidR="00327385" w:rsidRPr="00327385" w:rsidRDefault="00327385" w:rsidP="0032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7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- 1 </w:t>
      </w:r>
      <w:proofErr w:type="spellStart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7 члена – 7 </w:t>
      </w:r>
      <w:proofErr w:type="spellStart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- 1 </w:t>
      </w:r>
      <w:proofErr w:type="spellStart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9 члена – 9 </w:t>
      </w:r>
      <w:proofErr w:type="spellStart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327385" w:rsidRPr="00327385" w:rsidRDefault="00327385" w:rsidP="003273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общ брой места в секционни избирателни комисии в Община Опака –    16 </w:t>
      </w:r>
      <w:proofErr w:type="spellStart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27385" w:rsidRPr="00327385" w:rsidRDefault="00327385" w:rsidP="003273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44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2733"/>
        <w:gridCol w:w="2765"/>
      </w:tblGrid>
      <w:tr w:rsidR="00327385" w:rsidRPr="00327385" w:rsidTr="00452FD0">
        <w:trPr>
          <w:trHeight w:val="501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 брой места в СИК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тях в секционно ръководство</w:t>
            </w:r>
          </w:p>
        </w:tc>
      </w:tr>
      <w:tr w:rsidR="00327385" w:rsidRPr="00327385" w:rsidTr="00452FD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„ГЕРБ-СДС“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327385" w:rsidRPr="00327385" w:rsidTr="00452FD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327385" w:rsidRPr="00327385" w:rsidTr="00452FD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„Възраждане“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327385" w:rsidRPr="00327385" w:rsidTr="00452FD0">
        <w:trPr>
          <w:trHeight w:val="322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партия „ДПС“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327385" w:rsidRPr="00327385" w:rsidTr="00452FD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„БСП за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327385" w:rsidRPr="00327385" w:rsidTr="00452FD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„Има такъв народ“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327385" w:rsidRPr="00327385" w:rsidTr="00452FD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7385" w:rsidRPr="00327385" w:rsidRDefault="00327385" w:rsidP="003273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</w:tr>
    </w:tbl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Решението може да се обжалва пред Централната избирателна комисия в срок до</w:t>
      </w: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11118E"/>
    <w:rsid w:val="002B1AE8"/>
    <w:rsid w:val="00327385"/>
    <w:rsid w:val="004A0F74"/>
    <w:rsid w:val="00601037"/>
    <w:rsid w:val="00636B4B"/>
    <w:rsid w:val="00761FF4"/>
    <w:rsid w:val="007B0507"/>
    <w:rsid w:val="008B3B9B"/>
    <w:rsid w:val="008B6CC8"/>
    <w:rsid w:val="008D745E"/>
    <w:rsid w:val="00955B9F"/>
    <w:rsid w:val="00CA0BA0"/>
    <w:rsid w:val="00DC0328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EDA1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2024-05-14T08:38:00Z</dcterms:created>
  <dcterms:modified xsi:type="dcterms:W3CDTF">2024-05-17T07:49:00Z</dcterms:modified>
</cp:coreProperties>
</file>